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B8D2" w14:textId="77777777" w:rsidR="003167B2" w:rsidRDefault="00000000">
      <w:pPr>
        <w:pBdr>
          <w:top w:val="nil"/>
          <w:left w:val="nil"/>
          <w:bottom w:val="nil"/>
          <w:right w:val="nil"/>
          <w:between w:val="nil"/>
        </w:pBdr>
        <w:ind w:left="4339"/>
        <w:rPr>
          <w:color w:val="000000"/>
          <w:sz w:val="20"/>
          <w:szCs w:val="20"/>
        </w:rPr>
      </w:pPr>
      <w:r>
        <w:rPr>
          <w:noProof/>
          <w:color w:val="000000"/>
          <w:sz w:val="20"/>
          <w:szCs w:val="20"/>
        </w:rPr>
        <w:drawing>
          <wp:inline distT="0" distB="0" distL="0" distR="0" wp14:anchorId="57A24D57" wp14:editId="087DE690">
            <wp:extent cx="728420" cy="895350"/>
            <wp:effectExtent l="0" t="0" r="0" b="0"/>
            <wp:docPr id="18" name="image1.jpg" descr="Ordre de Malte - rouge 17%"/>
            <wp:cNvGraphicFramePr/>
            <a:graphic xmlns:a="http://schemas.openxmlformats.org/drawingml/2006/main">
              <a:graphicData uri="http://schemas.openxmlformats.org/drawingml/2006/picture">
                <pic:pic xmlns:pic="http://schemas.openxmlformats.org/drawingml/2006/picture">
                  <pic:nvPicPr>
                    <pic:cNvPr id="0" name="image1.jpg" descr="Ordre de Malte - rouge 17%"/>
                    <pic:cNvPicPr preferRelativeResize="0"/>
                  </pic:nvPicPr>
                  <pic:blipFill>
                    <a:blip r:embed="rId5"/>
                    <a:srcRect/>
                    <a:stretch>
                      <a:fillRect/>
                    </a:stretch>
                  </pic:blipFill>
                  <pic:spPr>
                    <a:xfrm>
                      <a:off x="0" y="0"/>
                      <a:ext cx="728420" cy="895350"/>
                    </a:xfrm>
                    <a:prstGeom prst="rect">
                      <a:avLst/>
                    </a:prstGeom>
                    <a:ln/>
                  </pic:spPr>
                </pic:pic>
              </a:graphicData>
            </a:graphic>
          </wp:inline>
        </w:drawing>
      </w:r>
    </w:p>
    <w:p w14:paraId="41393A76" w14:textId="77777777" w:rsidR="003167B2" w:rsidRDefault="00000000">
      <w:pPr>
        <w:spacing w:before="113"/>
        <w:ind w:left="2542" w:right="2541"/>
        <w:jc w:val="center"/>
        <w:rPr>
          <w:rFonts w:ascii="Garamond" w:eastAsia="Garamond" w:hAnsi="Garamond" w:cs="Garamond"/>
          <w:b/>
          <w:sz w:val="16"/>
          <w:szCs w:val="16"/>
        </w:rPr>
      </w:pPr>
      <w:r>
        <w:rPr>
          <w:rFonts w:ascii="Garamond" w:eastAsia="Garamond" w:hAnsi="Garamond" w:cs="Garamond"/>
          <w:b/>
          <w:color w:val="C2241F"/>
          <w:sz w:val="20"/>
          <w:szCs w:val="20"/>
        </w:rPr>
        <w:t>S</w:t>
      </w:r>
      <w:r>
        <w:rPr>
          <w:rFonts w:ascii="Garamond" w:eastAsia="Garamond" w:hAnsi="Garamond" w:cs="Garamond"/>
          <w:b/>
          <w:color w:val="C2241F"/>
          <w:sz w:val="16"/>
          <w:szCs w:val="16"/>
        </w:rPr>
        <w:t xml:space="preserve">OVEREIGN </w:t>
      </w:r>
      <w:r>
        <w:rPr>
          <w:rFonts w:ascii="Garamond" w:eastAsia="Garamond" w:hAnsi="Garamond" w:cs="Garamond"/>
          <w:b/>
          <w:color w:val="C2241F"/>
          <w:sz w:val="20"/>
          <w:szCs w:val="20"/>
        </w:rPr>
        <w:t>M</w:t>
      </w:r>
      <w:r>
        <w:rPr>
          <w:rFonts w:ascii="Garamond" w:eastAsia="Garamond" w:hAnsi="Garamond" w:cs="Garamond"/>
          <w:b/>
          <w:color w:val="C2241F"/>
          <w:sz w:val="16"/>
          <w:szCs w:val="16"/>
        </w:rPr>
        <w:t xml:space="preserve">ILITARY </w:t>
      </w:r>
      <w:r>
        <w:rPr>
          <w:rFonts w:ascii="Garamond" w:eastAsia="Garamond" w:hAnsi="Garamond" w:cs="Garamond"/>
          <w:b/>
          <w:color w:val="C2241F"/>
          <w:sz w:val="20"/>
          <w:szCs w:val="20"/>
        </w:rPr>
        <w:t>H</w:t>
      </w:r>
      <w:r>
        <w:rPr>
          <w:rFonts w:ascii="Garamond" w:eastAsia="Garamond" w:hAnsi="Garamond" w:cs="Garamond"/>
          <w:b/>
          <w:color w:val="C2241F"/>
          <w:sz w:val="16"/>
          <w:szCs w:val="16"/>
        </w:rPr>
        <w:t xml:space="preserve">OSPITALLER </w:t>
      </w:r>
      <w:r>
        <w:rPr>
          <w:rFonts w:ascii="Garamond" w:eastAsia="Garamond" w:hAnsi="Garamond" w:cs="Garamond"/>
          <w:b/>
          <w:color w:val="C2241F"/>
          <w:sz w:val="20"/>
          <w:szCs w:val="20"/>
        </w:rPr>
        <w:t>O</w:t>
      </w:r>
      <w:r>
        <w:rPr>
          <w:rFonts w:ascii="Garamond" w:eastAsia="Garamond" w:hAnsi="Garamond" w:cs="Garamond"/>
          <w:b/>
          <w:color w:val="C2241F"/>
          <w:sz w:val="16"/>
          <w:szCs w:val="16"/>
        </w:rPr>
        <w:t>RDER</w:t>
      </w:r>
    </w:p>
    <w:p w14:paraId="4B84A977" w14:textId="77777777" w:rsidR="003167B2" w:rsidRDefault="00000000">
      <w:pPr>
        <w:spacing w:before="40"/>
        <w:ind w:left="2542" w:right="2544"/>
        <w:jc w:val="center"/>
        <w:rPr>
          <w:rFonts w:ascii="Garamond" w:eastAsia="Garamond" w:hAnsi="Garamond" w:cs="Garamond"/>
          <w:b/>
          <w:sz w:val="16"/>
          <w:szCs w:val="16"/>
        </w:rPr>
      </w:pPr>
      <w:r>
        <w:rPr>
          <w:rFonts w:ascii="Garamond" w:eastAsia="Garamond" w:hAnsi="Garamond" w:cs="Garamond"/>
          <w:b/>
          <w:color w:val="C2241F"/>
          <w:sz w:val="16"/>
          <w:szCs w:val="16"/>
        </w:rPr>
        <w:t xml:space="preserve">OF </w:t>
      </w:r>
      <w:r>
        <w:rPr>
          <w:rFonts w:ascii="Garamond" w:eastAsia="Garamond" w:hAnsi="Garamond" w:cs="Garamond"/>
          <w:b/>
          <w:color w:val="C2241F"/>
          <w:sz w:val="20"/>
          <w:szCs w:val="20"/>
        </w:rPr>
        <w:t>S</w:t>
      </w:r>
      <w:r>
        <w:rPr>
          <w:rFonts w:ascii="Garamond" w:eastAsia="Garamond" w:hAnsi="Garamond" w:cs="Garamond"/>
          <w:b/>
          <w:color w:val="C2241F"/>
          <w:sz w:val="16"/>
          <w:szCs w:val="16"/>
        </w:rPr>
        <w:t>T</w:t>
      </w:r>
      <w:r>
        <w:rPr>
          <w:rFonts w:ascii="Garamond" w:eastAsia="Garamond" w:hAnsi="Garamond" w:cs="Garamond"/>
          <w:b/>
          <w:color w:val="C2241F"/>
          <w:sz w:val="20"/>
          <w:szCs w:val="20"/>
        </w:rPr>
        <w:t>. J</w:t>
      </w:r>
      <w:r>
        <w:rPr>
          <w:rFonts w:ascii="Garamond" w:eastAsia="Garamond" w:hAnsi="Garamond" w:cs="Garamond"/>
          <w:b/>
          <w:color w:val="C2241F"/>
          <w:sz w:val="16"/>
          <w:szCs w:val="16"/>
        </w:rPr>
        <w:t xml:space="preserve">OHN OF </w:t>
      </w:r>
      <w:r>
        <w:rPr>
          <w:rFonts w:ascii="Garamond" w:eastAsia="Garamond" w:hAnsi="Garamond" w:cs="Garamond"/>
          <w:b/>
          <w:color w:val="C2241F"/>
          <w:sz w:val="20"/>
          <w:szCs w:val="20"/>
        </w:rPr>
        <w:t>J</w:t>
      </w:r>
      <w:r>
        <w:rPr>
          <w:rFonts w:ascii="Garamond" w:eastAsia="Garamond" w:hAnsi="Garamond" w:cs="Garamond"/>
          <w:b/>
          <w:color w:val="C2241F"/>
          <w:sz w:val="16"/>
          <w:szCs w:val="16"/>
        </w:rPr>
        <w:t xml:space="preserve">ERUSALEM OF </w:t>
      </w:r>
      <w:r>
        <w:rPr>
          <w:rFonts w:ascii="Garamond" w:eastAsia="Garamond" w:hAnsi="Garamond" w:cs="Garamond"/>
          <w:b/>
          <w:color w:val="C2241F"/>
          <w:sz w:val="20"/>
          <w:szCs w:val="20"/>
        </w:rPr>
        <w:t>R</w:t>
      </w:r>
      <w:r>
        <w:rPr>
          <w:rFonts w:ascii="Garamond" w:eastAsia="Garamond" w:hAnsi="Garamond" w:cs="Garamond"/>
          <w:b/>
          <w:color w:val="C2241F"/>
          <w:sz w:val="16"/>
          <w:szCs w:val="16"/>
        </w:rPr>
        <w:t xml:space="preserve">HODES AND OF </w:t>
      </w:r>
      <w:r>
        <w:rPr>
          <w:rFonts w:ascii="Garamond" w:eastAsia="Garamond" w:hAnsi="Garamond" w:cs="Garamond"/>
          <w:b/>
          <w:color w:val="C2241F"/>
          <w:sz w:val="20"/>
          <w:szCs w:val="20"/>
        </w:rPr>
        <w:t>M</w:t>
      </w:r>
      <w:r>
        <w:rPr>
          <w:rFonts w:ascii="Garamond" w:eastAsia="Garamond" w:hAnsi="Garamond" w:cs="Garamond"/>
          <w:b/>
          <w:color w:val="C2241F"/>
          <w:sz w:val="16"/>
          <w:szCs w:val="16"/>
        </w:rPr>
        <w:t>ALTA</w:t>
      </w:r>
    </w:p>
    <w:p w14:paraId="3B6629F3" w14:textId="77777777" w:rsidR="003167B2" w:rsidRDefault="00000000">
      <w:pPr>
        <w:pBdr>
          <w:top w:val="nil"/>
          <w:left w:val="nil"/>
          <w:bottom w:val="nil"/>
          <w:right w:val="nil"/>
          <w:between w:val="nil"/>
        </w:pBdr>
        <w:spacing w:before="2"/>
        <w:rPr>
          <w:rFonts w:ascii="Garamond" w:eastAsia="Garamond" w:hAnsi="Garamond" w:cs="Garamond"/>
          <w:b/>
          <w:color w:val="000000"/>
          <w:sz w:val="17"/>
          <w:szCs w:val="17"/>
        </w:rPr>
      </w:pPr>
      <w:r>
        <w:rPr>
          <w:noProof/>
        </w:rPr>
        <mc:AlternateContent>
          <mc:Choice Requires="wps">
            <w:drawing>
              <wp:anchor distT="0" distB="0" distL="0" distR="0" simplePos="0" relativeHeight="251658240" behindDoc="0" locked="0" layoutInCell="1" hidden="0" allowOverlap="1" wp14:anchorId="6102E1A0" wp14:editId="4696A39F">
                <wp:simplePos x="0" y="0"/>
                <wp:positionH relativeFrom="column">
                  <wp:posOffset>2946400</wp:posOffset>
                </wp:positionH>
                <wp:positionV relativeFrom="paragraph">
                  <wp:posOffset>139700</wp:posOffset>
                </wp:positionV>
                <wp:extent cx="1270" cy="12700"/>
                <wp:effectExtent l="0" t="0" r="0" b="0"/>
                <wp:wrapTopAndBottom distT="0" distB="0"/>
                <wp:docPr id="17" name="Forme libre : forme 17"/>
                <wp:cNvGraphicFramePr/>
                <a:graphic xmlns:a="http://schemas.openxmlformats.org/drawingml/2006/main">
                  <a:graphicData uri="http://schemas.microsoft.com/office/word/2010/wordprocessingShape">
                    <wps:wsp>
                      <wps:cNvSpPr/>
                      <wps:spPr>
                        <a:xfrm>
                          <a:off x="5187250" y="3779365"/>
                          <a:ext cx="317500" cy="1270"/>
                        </a:xfrm>
                        <a:custGeom>
                          <a:avLst/>
                          <a:gdLst/>
                          <a:ahLst/>
                          <a:cxnLst/>
                          <a:rect l="l" t="t" r="r" b="b"/>
                          <a:pathLst>
                            <a:path w="500" h="1270" extrusionOk="0">
                              <a:moveTo>
                                <a:pt x="0" y="0"/>
                              </a:moveTo>
                              <a:lnTo>
                                <a:pt x="500" y="0"/>
                              </a:lnTo>
                            </a:path>
                          </a:pathLst>
                        </a:custGeom>
                        <a:noFill/>
                        <a:ln w="9525" cap="flat" cmpd="sng">
                          <a:solidFill>
                            <a:srgbClr val="C1231E"/>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2946400</wp:posOffset>
                </wp:positionH>
                <wp:positionV relativeFrom="paragraph">
                  <wp:posOffset>139700</wp:posOffset>
                </wp:positionV>
                <wp:extent cx="1270" cy="12700"/>
                <wp:effectExtent b="0" l="0" r="0" t="0"/>
                <wp:wrapTopAndBottom distB="0" distT="0"/>
                <wp:docPr id="1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14:paraId="59642272" w14:textId="77777777" w:rsidR="003167B2" w:rsidRDefault="00000000">
      <w:pPr>
        <w:spacing w:before="153" w:line="345" w:lineRule="auto"/>
        <w:ind w:left="2436" w:right="2041" w:hanging="375"/>
        <w:rPr>
          <w:rFonts w:ascii="Garamond" w:eastAsia="Garamond" w:hAnsi="Garamond" w:cs="Garamond"/>
          <w:b/>
          <w:color w:val="C2241F"/>
          <w:sz w:val="16"/>
          <w:szCs w:val="16"/>
        </w:rPr>
      </w:pPr>
      <w:r>
        <w:rPr>
          <w:rFonts w:ascii="Garamond" w:eastAsia="Garamond" w:hAnsi="Garamond" w:cs="Garamond"/>
          <w:b/>
          <w:color w:val="C2241F"/>
          <w:sz w:val="20"/>
          <w:szCs w:val="20"/>
        </w:rPr>
        <w:t>P</w:t>
      </w:r>
      <w:r>
        <w:rPr>
          <w:rFonts w:ascii="Garamond" w:eastAsia="Garamond" w:hAnsi="Garamond" w:cs="Garamond"/>
          <w:b/>
          <w:color w:val="C2241F"/>
          <w:sz w:val="16"/>
          <w:szCs w:val="16"/>
        </w:rPr>
        <w:t xml:space="preserve">ERMANENT OBSERVER </w:t>
      </w:r>
      <w:r>
        <w:rPr>
          <w:rFonts w:ascii="Garamond" w:eastAsia="Garamond" w:hAnsi="Garamond" w:cs="Garamond"/>
          <w:b/>
          <w:color w:val="C2241F"/>
          <w:sz w:val="20"/>
          <w:szCs w:val="20"/>
        </w:rPr>
        <w:t>M</w:t>
      </w:r>
      <w:r>
        <w:rPr>
          <w:rFonts w:ascii="Garamond" w:eastAsia="Garamond" w:hAnsi="Garamond" w:cs="Garamond"/>
          <w:b/>
          <w:color w:val="C2241F"/>
          <w:sz w:val="16"/>
          <w:szCs w:val="16"/>
        </w:rPr>
        <w:t xml:space="preserve">ISSION TO THE </w:t>
      </w:r>
      <w:r>
        <w:rPr>
          <w:rFonts w:ascii="Garamond" w:eastAsia="Garamond" w:hAnsi="Garamond" w:cs="Garamond"/>
          <w:b/>
          <w:color w:val="C2241F"/>
          <w:sz w:val="20"/>
          <w:szCs w:val="20"/>
        </w:rPr>
        <w:t>U</w:t>
      </w:r>
      <w:r>
        <w:rPr>
          <w:rFonts w:ascii="Garamond" w:eastAsia="Garamond" w:hAnsi="Garamond" w:cs="Garamond"/>
          <w:b/>
          <w:color w:val="C2241F"/>
          <w:sz w:val="16"/>
          <w:szCs w:val="16"/>
        </w:rPr>
        <w:t xml:space="preserve">NITED </w:t>
      </w:r>
      <w:r>
        <w:rPr>
          <w:rFonts w:ascii="Garamond" w:eastAsia="Garamond" w:hAnsi="Garamond" w:cs="Garamond"/>
          <w:b/>
          <w:color w:val="C2241F"/>
          <w:sz w:val="20"/>
          <w:szCs w:val="20"/>
        </w:rPr>
        <w:t>N</w:t>
      </w:r>
      <w:r>
        <w:rPr>
          <w:rFonts w:ascii="Garamond" w:eastAsia="Garamond" w:hAnsi="Garamond" w:cs="Garamond"/>
          <w:b/>
          <w:color w:val="C2241F"/>
          <w:sz w:val="16"/>
          <w:szCs w:val="16"/>
        </w:rPr>
        <w:t xml:space="preserve">ATIONS OFFICE AND OTHER </w:t>
      </w:r>
      <w:r>
        <w:rPr>
          <w:rFonts w:ascii="Garamond" w:eastAsia="Garamond" w:hAnsi="Garamond" w:cs="Garamond"/>
          <w:b/>
          <w:color w:val="C2241F"/>
          <w:sz w:val="20"/>
          <w:szCs w:val="20"/>
        </w:rPr>
        <w:t>I</w:t>
      </w:r>
      <w:r>
        <w:rPr>
          <w:rFonts w:ascii="Garamond" w:eastAsia="Garamond" w:hAnsi="Garamond" w:cs="Garamond"/>
          <w:b/>
          <w:color w:val="C2241F"/>
          <w:sz w:val="16"/>
          <w:szCs w:val="16"/>
        </w:rPr>
        <w:t xml:space="preserve">NTERNATIONAL </w:t>
      </w:r>
      <w:r>
        <w:rPr>
          <w:rFonts w:ascii="Garamond" w:eastAsia="Garamond" w:hAnsi="Garamond" w:cs="Garamond"/>
          <w:b/>
          <w:color w:val="C2241F"/>
          <w:sz w:val="20"/>
          <w:szCs w:val="20"/>
        </w:rPr>
        <w:t>O</w:t>
      </w:r>
      <w:r>
        <w:rPr>
          <w:rFonts w:ascii="Garamond" w:eastAsia="Garamond" w:hAnsi="Garamond" w:cs="Garamond"/>
          <w:b/>
          <w:color w:val="C2241F"/>
          <w:sz w:val="16"/>
          <w:szCs w:val="16"/>
        </w:rPr>
        <w:t xml:space="preserve">RGANIZATIONS IN </w:t>
      </w:r>
      <w:r>
        <w:rPr>
          <w:rFonts w:ascii="Garamond" w:eastAsia="Garamond" w:hAnsi="Garamond" w:cs="Garamond"/>
          <w:b/>
          <w:color w:val="C2241F"/>
          <w:sz w:val="20"/>
          <w:szCs w:val="20"/>
        </w:rPr>
        <w:t>G</w:t>
      </w:r>
      <w:r>
        <w:rPr>
          <w:rFonts w:ascii="Garamond" w:eastAsia="Garamond" w:hAnsi="Garamond" w:cs="Garamond"/>
          <w:b/>
          <w:color w:val="C2241F"/>
          <w:sz w:val="16"/>
          <w:szCs w:val="16"/>
        </w:rPr>
        <w:t>ENEVA</w:t>
      </w:r>
    </w:p>
    <w:p w14:paraId="718A6114" w14:textId="77777777" w:rsidR="003167B2" w:rsidRDefault="003167B2">
      <w:pPr>
        <w:spacing w:before="153" w:line="345" w:lineRule="auto"/>
        <w:ind w:left="2436" w:right="2041" w:hanging="375"/>
        <w:rPr>
          <w:rFonts w:ascii="Garamond" w:eastAsia="Garamond" w:hAnsi="Garamond" w:cs="Garamond"/>
          <w:b/>
          <w:color w:val="C2241F"/>
          <w:sz w:val="16"/>
          <w:szCs w:val="16"/>
        </w:rPr>
      </w:pPr>
    </w:p>
    <w:p w14:paraId="64BB2B28" w14:textId="77777777" w:rsidR="003167B2" w:rsidRDefault="00000000">
      <w:pPr>
        <w:spacing w:before="160"/>
        <w:ind w:left="720" w:right="1580" w:firstLine="720"/>
        <w:jc w:val="center"/>
        <w:rPr>
          <w:sz w:val="24"/>
          <w:szCs w:val="24"/>
        </w:rPr>
      </w:pPr>
      <w:r>
        <w:rPr>
          <w:rFonts w:ascii="Calibri" w:eastAsia="Calibri" w:hAnsi="Calibri" w:cs="Calibri"/>
          <w:b/>
          <w:color w:val="000000"/>
          <w:sz w:val="28"/>
          <w:szCs w:val="28"/>
        </w:rPr>
        <w:t>UN ECONOMIC AND SOCIAL COUNCIL</w:t>
      </w:r>
    </w:p>
    <w:p w14:paraId="7B739723" w14:textId="77777777" w:rsidR="003167B2" w:rsidRDefault="00000000">
      <w:pPr>
        <w:spacing w:before="160"/>
        <w:ind w:left="720" w:right="1580" w:firstLine="720"/>
        <w:jc w:val="center"/>
        <w:rPr>
          <w:sz w:val="24"/>
          <w:szCs w:val="24"/>
        </w:rPr>
      </w:pPr>
      <w:r>
        <w:rPr>
          <w:rFonts w:ascii="Calibri" w:eastAsia="Calibri" w:hAnsi="Calibri" w:cs="Calibri"/>
          <w:b/>
          <w:color w:val="000000"/>
          <w:sz w:val="28"/>
          <w:szCs w:val="28"/>
        </w:rPr>
        <w:t> Humanitarian Affairs Segment</w:t>
      </w:r>
    </w:p>
    <w:p w14:paraId="1C7A125A" w14:textId="77777777" w:rsidR="003167B2" w:rsidRDefault="00000000">
      <w:pPr>
        <w:spacing w:before="160"/>
        <w:ind w:left="720" w:right="1580" w:firstLine="720"/>
        <w:jc w:val="center"/>
        <w:rPr>
          <w:sz w:val="24"/>
          <w:szCs w:val="24"/>
        </w:rPr>
      </w:pPr>
      <w:r>
        <w:rPr>
          <w:rFonts w:ascii="Calibri" w:eastAsia="Calibri" w:hAnsi="Calibri" w:cs="Calibri"/>
          <w:color w:val="000000"/>
          <w:sz w:val="28"/>
          <w:szCs w:val="28"/>
        </w:rPr>
        <w:t>Geneva, 24 June 2023</w:t>
      </w:r>
    </w:p>
    <w:p w14:paraId="121ECB42" w14:textId="77777777" w:rsidR="003167B2" w:rsidRDefault="00000000">
      <w:pPr>
        <w:spacing w:before="240" w:after="240"/>
        <w:jc w:val="center"/>
        <w:rPr>
          <w:rFonts w:ascii="Calibri" w:eastAsia="Calibri" w:hAnsi="Calibri" w:cs="Calibri"/>
          <w:b/>
          <w:color w:val="000000"/>
          <w:sz w:val="24"/>
          <w:szCs w:val="24"/>
        </w:rPr>
      </w:pPr>
      <w:r>
        <w:rPr>
          <w:rFonts w:ascii="Calibri" w:eastAsia="Calibri" w:hAnsi="Calibri" w:cs="Calibri"/>
          <w:b/>
          <w:color w:val="000000"/>
          <w:sz w:val="24"/>
          <w:szCs w:val="24"/>
        </w:rPr>
        <w:t>General discussion - Statement by H.E. Ambassador Marie-Thérèse Pictet-Althann</w:t>
      </w:r>
    </w:p>
    <w:p w14:paraId="42685E2C" w14:textId="77777777" w:rsidR="003167B2" w:rsidRDefault="003167B2">
      <w:pPr>
        <w:spacing w:before="240" w:after="240"/>
        <w:jc w:val="center"/>
        <w:rPr>
          <w:rFonts w:ascii="Calibri" w:eastAsia="Calibri" w:hAnsi="Calibri" w:cs="Calibri"/>
          <w:b/>
          <w:sz w:val="24"/>
          <w:szCs w:val="24"/>
        </w:rPr>
      </w:pPr>
    </w:p>
    <w:p w14:paraId="38F1847E" w14:textId="77777777" w:rsidR="003167B2" w:rsidRPr="003F7F32" w:rsidRDefault="00000000">
      <w:pPr>
        <w:rPr>
          <w:rFonts w:asciiTheme="minorHAnsi" w:hAnsiTheme="minorHAnsi" w:cstheme="minorHAnsi"/>
          <w:sz w:val="24"/>
          <w:szCs w:val="24"/>
        </w:rPr>
      </w:pPr>
      <w:r w:rsidRPr="003F7F32">
        <w:rPr>
          <w:rFonts w:asciiTheme="minorHAnsi" w:eastAsia="Calibri" w:hAnsiTheme="minorHAnsi" w:cstheme="minorHAnsi"/>
          <w:color w:val="000000"/>
          <w:sz w:val="24"/>
          <w:szCs w:val="24"/>
        </w:rPr>
        <w:t>M</w:t>
      </w:r>
      <w:r w:rsidRPr="003F7F32">
        <w:rPr>
          <w:rFonts w:asciiTheme="minorHAnsi" w:eastAsia="Calibri" w:hAnsiTheme="minorHAnsi" w:cstheme="minorHAnsi"/>
          <w:sz w:val="24"/>
          <w:szCs w:val="24"/>
        </w:rPr>
        <w:t>r. President</w:t>
      </w:r>
      <w:r w:rsidRPr="003F7F32">
        <w:rPr>
          <w:rFonts w:asciiTheme="minorHAnsi" w:eastAsia="Calibri" w:hAnsiTheme="minorHAnsi" w:cstheme="minorHAnsi"/>
          <w:color w:val="000000"/>
          <w:sz w:val="24"/>
          <w:szCs w:val="24"/>
        </w:rPr>
        <w:t>,</w:t>
      </w:r>
    </w:p>
    <w:p w14:paraId="2474ACB1" w14:textId="77777777" w:rsidR="003167B2" w:rsidRPr="003F7F32" w:rsidRDefault="00000000">
      <w:pPr>
        <w:rPr>
          <w:rFonts w:asciiTheme="minorHAnsi" w:hAnsiTheme="minorHAnsi" w:cstheme="minorHAnsi"/>
          <w:sz w:val="24"/>
          <w:szCs w:val="24"/>
        </w:rPr>
      </w:pPr>
      <w:r w:rsidRPr="003F7F32">
        <w:rPr>
          <w:rFonts w:asciiTheme="minorHAnsi" w:eastAsia="Calibri" w:hAnsiTheme="minorHAnsi" w:cstheme="minorHAnsi"/>
          <w:color w:val="000000"/>
          <w:sz w:val="24"/>
          <w:szCs w:val="24"/>
        </w:rPr>
        <w:t>Excellencies,</w:t>
      </w:r>
    </w:p>
    <w:p w14:paraId="2B11D0C1" w14:textId="21CB6639" w:rsidR="003167B2" w:rsidRPr="003F7F32" w:rsidRDefault="00000000">
      <w:pPr>
        <w:jc w:val="both"/>
        <w:rPr>
          <w:rFonts w:asciiTheme="minorHAnsi" w:eastAsia="Calibri" w:hAnsiTheme="minorHAnsi" w:cstheme="minorHAnsi"/>
          <w:sz w:val="24"/>
          <w:szCs w:val="24"/>
        </w:rPr>
      </w:pPr>
      <w:r w:rsidRPr="003F7F32">
        <w:rPr>
          <w:rFonts w:asciiTheme="minorHAnsi" w:eastAsia="Calibri" w:hAnsiTheme="minorHAnsi" w:cstheme="minorHAnsi"/>
          <w:color w:val="000000"/>
          <w:sz w:val="24"/>
          <w:szCs w:val="24"/>
        </w:rPr>
        <w:t>Distinguished Delegates</w:t>
      </w:r>
      <w:r w:rsidR="003F7F32">
        <w:rPr>
          <w:rFonts w:asciiTheme="minorHAnsi" w:eastAsia="Calibri" w:hAnsiTheme="minorHAnsi" w:cstheme="minorHAnsi"/>
          <w:color w:val="000000"/>
          <w:sz w:val="24"/>
          <w:szCs w:val="24"/>
        </w:rPr>
        <w:t>,</w:t>
      </w:r>
    </w:p>
    <w:p w14:paraId="65823668" w14:textId="3CFE1FD8" w:rsidR="003167B2" w:rsidRPr="003F7F32" w:rsidRDefault="00000000">
      <w:pPr>
        <w:spacing w:before="240"/>
        <w:jc w:val="both"/>
        <w:rPr>
          <w:rFonts w:asciiTheme="minorHAnsi" w:hAnsiTheme="minorHAnsi" w:cstheme="minorHAnsi"/>
          <w:sz w:val="24"/>
          <w:szCs w:val="24"/>
        </w:rPr>
      </w:pPr>
      <w:r w:rsidRPr="003F7F32">
        <w:rPr>
          <w:rFonts w:asciiTheme="minorHAnsi" w:hAnsiTheme="minorHAnsi" w:cstheme="minorHAnsi"/>
          <w:sz w:val="24"/>
          <w:szCs w:val="24"/>
        </w:rPr>
        <w:t>The Sovereign Order of Malta welcomes this year's theme on strengthening humanitarian assistance in a period of unprecedented global needs. Several of the issues discussed during the High-Level panels are particularly relevant to our worldwide humanitarian action.</w:t>
      </w:r>
    </w:p>
    <w:p w14:paraId="4F6E19C2" w14:textId="4DF6074F" w:rsidR="003167B2" w:rsidRPr="003F7F32" w:rsidRDefault="00000000">
      <w:pPr>
        <w:spacing w:before="240" w:after="240"/>
        <w:jc w:val="both"/>
        <w:rPr>
          <w:rFonts w:asciiTheme="minorHAnsi" w:hAnsiTheme="minorHAnsi" w:cstheme="minorHAnsi"/>
          <w:sz w:val="24"/>
          <w:szCs w:val="24"/>
        </w:rPr>
      </w:pPr>
      <w:r w:rsidRPr="003F7F32">
        <w:rPr>
          <w:rFonts w:asciiTheme="minorHAnsi" w:hAnsiTheme="minorHAnsi" w:cstheme="minorHAnsi"/>
          <w:sz w:val="24"/>
          <w:szCs w:val="24"/>
        </w:rPr>
        <w:t>In light of increasing food insecurity, the Order of Malta’s international relief agency, Malteser International</w:t>
      </w:r>
      <w:r w:rsidR="008D41D1" w:rsidRPr="003F7F32">
        <w:rPr>
          <w:rFonts w:asciiTheme="minorHAnsi" w:hAnsiTheme="minorHAnsi" w:cstheme="minorHAnsi"/>
          <w:sz w:val="24"/>
          <w:szCs w:val="24"/>
        </w:rPr>
        <w:t xml:space="preserve"> focuses</w:t>
      </w:r>
      <w:r w:rsidRPr="003F7F32">
        <w:rPr>
          <w:rFonts w:asciiTheme="minorHAnsi" w:hAnsiTheme="minorHAnsi" w:cstheme="minorHAnsi"/>
          <w:sz w:val="24"/>
          <w:szCs w:val="24"/>
        </w:rPr>
        <w:t xml:space="preserve"> in </w:t>
      </w:r>
      <w:r w:rsidRPr="003F7F32">
        <w:rPr>
          <w:rFonts w:asciiTheme="minorHAnsi" w:hAnsiTheme="minorHAnsi" w:cstheme="minorHAnsi"/>
          <w:b/>
          <w:sz w:val="24"/>
          <w:szCs w:val="24"/>
        </w:rPr>
        <w:t>Africa, Asia and South America</w:t>
      </w:r>
      <w:r w:rsidRPr="003F7F32">
        <w:rPr>
          <w:rFonts w:asciiTheme="minorHAnsi" w:hAnsiTheme="minorHAnsi" w:cstheme="minorHAnsi"/>
          <w:sz w:val="24"/>
          <w:szCs w:val="24"/>
        </w:rPr>
        <w:t xml:space="preserve"> on strengthening local healthcare systems, and increasing food and water supplies to help protect public health. Recently, it has been scaling up its projects towards food security and livelihood development. </w:t>
      </w:r>
    </w:p>
    <w:p w14:paraId="4DDF097B" w14:textId="23021DC8" w:rsidR="003167B2" w:rsidRPr="003F7F32" w:rsidRDefault="00000000">
      <w:pPr>
        <w:spacing w:before="240" w:after="240"/>
        <w:jc w:val="both"/>
        <w:rPr>
          <w:rFonts w:asciiTheme="minorHAnsi" w:hAnsiTheme="minorHAnsi" w:cstheme="minorHAnsi"/>
          <w:sz w:val="24"/>
          <w:szCs w:val="24"/>
        </w:rPr>
      </w:pPr>
      <w:r w:rsidRPr="003F7F32">
        <w:rPr>
          <w:rFonts w:asciiTheme="minorHAnsi" w:hAnsiTheme="minorHAnsi" w:cstheme="minorHAnsi"/>
          <w:b/>
          <w:sz w:val="24"/>
          <w:szCs w:val="24"/>
        </w:rPr>
        <w:t>In Africa</w:t>
      </w:r>
      <w:r w:rsidRPr="003F7F32">
        <w:rPr>
          <w:rFonts w:asciiTheme="minorHAnsi" w:hAnsiTheme="minorHAnsi" w:cstheme="minorHAnsi"/>
          <w:sz w:val="24"/>
          <w:szCs w:val="24"/>
        </w:rPr>
        <w:t xml:space="preserve"> these include, inter alia, supporting smallholder and local farmers through practical and financial aid in the Democratic Republic of Congo and South Sudan,</w:t>
      </w:r>
      <w:r w:rsidR="008D41D1" w:rsidRPr="003F7F32">
        <w:rPr>
          <w:rFonts w:asciiTheme="minorHAnsi" w:hAnsiTheme="minorHAnsi" w:cstheme="minorHAnsi"/>
          <w:sz w:val="24"/>
          <w:szCs w:val="24"/>
        </w:rPr>
        <w:t xml:space="preserve"> as well as</w:t>
      </w:r>
      <w:r w:rsidRPr="003F7F32">
        <w:rPr>
          <w:rFonts w:asciiTheme="minorHAnsi" w:hAnsiTheme="minorHAnsi" w:cstheme="minorHAnsi"/>
          <w:sz w:val="24"/>
          <w:szCs w:val="24"/>
        </w:rPr>
        <w:t xml:space="preserve"> resilience strengthening with regard to water storage capabilities in northern Kenya. Furthermore, assistance includes measures to improve agricultural practices by distributing farming tools, climate-resilient crop variety seeds, as well as providing business management and technical advice in several Eastern African countries. This support is not limited to food security</w:t>
      </w:r>
      <w:r w:rsidR="00011266" w:rsidRPr="003F7F32">
        <w:rPr>
          <w:rFonts w:asciiTheme="minorHAnsi" w:hAnsiTheme="minorHAnsi" w:cstheme="minorHAnsi"/>
          <w:sz w:val="24"/>
          <w:szCs w:val="24"/>
        </w:rPr>
        <w:t xml:space="preserve"> development</w:t>
      </w:r>
      <w:r w:rsidRPr="003F7F32">
        <w:rPr>
          <w:rFonts w:asciiTheme="minorHAnsi" w:hAnsiTheme="minorHAnsi" w:cstheme="minorHAnsi"/>
          <w:sz w:val="24"/>
          <w:szCs w:val="24"/>
        </w:rPr>
        <w:t>; Malteser International further provides nourishment during and after crises, including climate crises.</w:t>
      </w:r>
    </w:p>
    <w:p w14:paraId="007BA401" w14:textId="700D27B4" w:rsidR="003167B2" w:rsidRPr="003F7F32" w:rsidRDefault="00000000">
      <w:pPr>
        <w:spacing w:before="240" w:after="240"/>
        <w:jc w:val="both"/>
        <w:rPr>
          <w:rFonts w:asciiTheme="minorHAnsi" w:hAnsiTheme="minorHAnsi" w:cstheme="minorHAnsi"/>
          <w:sz w:val="24"/>
          <w:szCs w:val="24"/>
        </w:rPr>
      </w:pPr>
      <w:r w:rsidRPr="003F7F32">
        <w:rPr>
          <w:rFonts w:asciiTheme="minorHAnsi" w:hAnsiTheme="minorHAnsi" w:cstheme="minorHAnsi"/>
          <w:b/>
          <w:sz w:val="24"/>
          <w:szCs w:val="24"/>
        </w:rPr>
        <w:t>In the Middle East and North Africa (MENA,)</w:t>
      </w:r>
      <w:r w:rsidRPr="003F7F32">
        <w:rPr>
          <w:rFonts w:asciiTheme="minorHAnsi" w:hAnsiTheme="minorHAnsi" w:cstheme="minorHAnsi"/>
          <w:sz w:val="24"/>
          <w:szCs w:val="24"/>
        </w:rPr>
        <w:t xml:space="preserve"> our relief agency has helped build food security</w:t>
      </w:r>
      <w:r w:rsidR="0025385C">
        <w:rPr>
          <w:rFonts w:asciiTheme="minorHAnsi" w:hAnsiTheme="minorHAnsi" w:cstheme="minorHAnsi"/>
          <w:sz w:val="24"/>
          <w:szCs w:val="24"/>
        </w:rPr>
        <w:t xml:space="preserve"> </w:t>
      </w:r>
      <w:r w:rsidR="0025385C" w:rsidRPr="003F7F32">
        <w:rPr>
          <w:rFonts w:asciiTheme="minorHAnsi" w:hAnsiTheme="minorHAnsi" w:cstheme="minorHAnsi"/>
          <w:sz w:val="24"/>
          <w:szCs w:val="24"/>
        </w:rPr>
        <w:t>and livelihood activity</w:t>
      </w:r>
      <w:r w:rsidRPr="003F7F32">
        <w:rPr>
          <w:rFonts w:asciiTheme="minorHAnsi" w:hAnsiTheme="minorHAnsi" w:cstheme="minorHAnsi"/>
          <w:sz w:val="24"/>
          <w:szCs w:val="24"/>
        </w:rPr>
        <w:t xml:space="preserve"> in emergencies by providing marketing and production services to farmers,</w:t>
      </w:r>
      <w:r w:rsidR="008D41D1" w:rsidRPr="003F7F32">
        <w:rPr>
          <w:rFonts w:asciiTheme="minorHAnsi" w:hAnsiTheme="minorHAnsi" w:cstheme="minorHAnsi"/>
          <w:sz w:val="24"/>
          <w:szCs w:val="24"/>
        </w:rPr>
        <w:t xml:space="preserve"> </w:t>
      </w:r>
      <w:r w:rsidRPr="003F7F32">
        <w:rPr>
          <w:rFonts w:asciiTheme="minorHAnsi" w:hAnsiTheme="minorHAnsi" w:cstheme="minorHAnsi"/>
          <w:sz w:val="24"/>
          <w:szCs w:val="24"/>
        </w:rPr>
        <w:t>forming farmer groups</w:t>
      </w:r>
      <w:r w:rsidR="008D41D1" w:rsidRPr="003F7F32">
        <w:rPr>
          <w:rFonts w:asciiTheme="minorHAnsi" w:hAnsiTheme="minorHAnsi" w:cstheme="minorHAnsi"/>
          <w:sz w:val="24"/>
          <w:szCs w:val="24"/>
        </w:rPr>
        <w:t xml:space="preserve"> with</w:t>
      </w:r>
      <w:r w:rsidRPr="003F7F32">
        <w:rPr>
          <w:rFonts w:asciiTheme="minorHAnsi" w:hAnsiTheme="minorHAnsi" w:cstheme="minorHAnsi"/>
          <w:sz w:val="24"/>
          <w:szCs w:val="24"/>
        </w:rPr>
        <w:t xml:space="preserve"> business plans and helping upscale local irrigation systems for agricultural production. Furthermore, we cooperate with local government structures and partners so as to identify and refer acutely malnourished children to local health care services through counselling aid and practical assistance. </w:t>
      </w:r>
    </w:p>
    <w:p w14:paraId="68A3FA5A" w14:textId="77777777" w:rsidR="003F7F32" w:rsidRDefault="003F7F32">
      <w:pPr>
        <w:spacing w:before="240" w:after="240"/>
        <w:jc w:val="both"/>
        <w:rPr>
          <w:rFonts w:asciiTheme="minorHAnsi" w:hAnsiTheme="minorHAnsi" w:cstheme="minorHAnsi"/>
          <w:b/>
          <w:sz w:val="24"/>
          <w:szCs w:val="24"/>
        </w:rPr>
      </w:pPr>
    </w:p>
    <w:p w14:paraId="1F0F102C" w14:textId="77777777" w:rsidR="003F7F32" w:rsidRDefault="003F7F32">
      <w:pPr>
        <w:spacing w:before="240" w:after="240"/>
        <w:jc w:val="both"/>
        <w:rPr>
          <w:rFonts w:asciiTheme="minorHAnsi" w:hAnsiTheme="minorHAnsi" w:cstheme="minorHAnsi"/>
          <w:b/>
          <w:sz w:val="24"/>
          <w:szCs w:val="24"/>
        </w:rPr>
      </w:pPr>
    </w:p>
    <w:p w14:paraId="40424B67" w14:textId="77777777" w:rsidR="003F7F32" w:rsidRDefault="003F7F32">
      <w:pPr>
        <w:spacing w:before="240" w:after="240"/>
        <w:jc w:val="both"/>
        <w:rPr>
          <w:rFonts w:asciiTheme="minorHAnsi" w:hAnsiTheme="minorHAnsi" w:cstheme="minorHAnsi"/>
          <w:b/>
          <w:sz w:val="24"/>
          <w:szCs w:val="24"/>
        </w:rPr>
      </w:pPr>
    </w:p>
    <w:p w14:paraId="7F09FB64" w14:textId="77777777" w:rsidR="003F7F32" w:rsidRDefault="003F7F32">
      <w:pPr>
        <w:spacing w:before="240" w:after="240"/>
        <w:jc w:val="both"/>
        <w:rPr>
          <w:rFonts w:asciiTheme="minorHAnsi" w:hAnsiTheme="minorHAnsi" w:cstheme="minorHAnsi"/>
          <w:b/>
          <w:sz w:val="24"/>
          <w:szCs w:val="24"/>
        </w:rPr>
      </w:pPr>
    </w:p>
    <w:p w14:paraId="224F788E" w14:textId="25D8384C" w:rsidR="003167B2" w:rsidRPr="003F7F32" w:rsidRDefault="00000000">
      <w:pPr>
        <w:spacing w:before="240" w:after="240"/>
        <w:jc w:val="both"/>
        <w:rPr>
          <w:rFonts w:asciiTheme="minorHAnsi" w:hAnsiTheme="minorHAnsi" w:cstheme="minorHAnsi"/>
          <w:sz w:val="24"/>
          <w:szCs w:val="24"/>
        </w:rPr>
      </w:pPr>
      <w:r w:rsidRPr="00CD0A2B">
        <w:rPr>
          <w:rFonts w:asciiTheme="minorHAnsi" w:hAnsiTheme="minorHAnsi" w:cstheme="minorHAnsi"/>
          <w:bCs/>
          <w:sz w:val="24"/>
          <w:szCs w:val="24"/>
        </w:rPr>
        <w:t>In</w:t>
      </w:r>
      <w:r w:rsidRPr="003F7F32">
        <w:rPr>
          <w:rFonts w:asciiTheme="minorHAnsi" w:hAnsiTheme="minorHAnsi" w:cstheme="minorHAnsi"/>
          <w:b/>
          <w:sz w:val="24"/>
          <w:szCs w:val="24"/>
        </w:rPr>
        <w:t xml:space="preserve"> Asia,</w:t>
      </w:r>
      <w:r w:rsidRPr="003F7F32">
        <w:rPr>
          <w:rFonts w:asciiTheme="minorHAnsi" w:hAnsiTheme="minorHAnsi" w:cstheme="minorHAnsi"/>
          <w:sz w:val="24"/>
          <w:szCs w:val="24"/>
        </w:rPr>
        <w:t xml:space="preserve"> our focus is </w:t>
      </w:r>
      <w:r w:rsidR="003F7F32">
        <w:rPr>
          <w:rFonts w:asciiTheme="minorHAnsi" w:hAnsiTheme="minorHAnsi" w:cstheme="minorHAnsi"/>
          <w:sz w:val="24"/>
          <w:szCs w:val="24"/>
        </w:rPr>
        <w:t xml:space="preserve">on </w:t>
      </w:r>
      <w:r w:rsidRPr="003F7F32">
        <w:rPr>
          <w:rFonts w:asciiTheme="minorHAnsi" w:hAnsiTheme="minorHAnsi" w:cstheme="minorHAnsi"/>
          <w:sz w:val="24"/>
          <w:szCs w:val="24"/>
        </w:rPr>
        <w:t xml:space="preserve">supplying nutrition services and bolstering local food production. In parts of Afghanistan and Pakistan our projects assist malnourished infants and young children with adequate nutrition, as well as bolstering food supplies to the health sector in the Sindh province. In partnership with UNNATI in India, we are working to improve food security in the Thar desert by helping local farmers adapt to climate change through their cultivation methods. In Indonesia, Nepal and Bangladesh, we help restore livelihoods through </w:t>
      </w:r>
      <w:r w:rsidR="003F7F32" w:rsidRPr="003F7F32">
        <w:rPr>
          <w:rFonts w:asciiTheme="minorHAnsi" w:hAnsiTheme="minorHAnsi" w:cstheme="minorHAnsi"/>
          <w:sz w:val="24"/>
          <w:szCs w:val="24"/>
        </w:rPr>
        <w:t>peer-to-peer</w:t>
      </w:r>
      <w:r w:rsidRPr="003F7F32">
        <w:rPr>
          <w:rFonts w:asciiTheme="minorHAnsi" w:hAnsiTheme="minorHAnsi" w:cstheme="minorHAnsi"/>
          <w:sz w:val="24"/>
          <w:szCs w:val="24"/>
        </w:rPr>
        <w:t xml:space="preserve"> learning and knowledge sharing schemes accompanied by the necessary agricultural supplements, such as climate-adapted seeds, needed for year-wide growth, independent of seasons. </w:t>
      </w:r>
    </w:p>
    <w:p w14:paraId="5DD0B049" w14:textId="5509C0AE" w:rsidR="003167B2" w:rsidRPr="003F7F32" w:rsidRDefault="00000000">
      <w:pPr>
        <w:spacing w:before="240" w:after="240"/>
        <w:jc w:val="both"/>
        <w:rPr>
          <w:rFonts w:asciiTheme="minorHAnsi" w:hAnsiTheme="minorHAnsi" w:cstheme="minorHAnsi"/>
          <w:sz w:val="24"/>
          <w:szCs w:val="24"/>
        </w:rPr>
      </w:pPr>
      <w:r w:rsidRPr="00CD0A2B">
        <w:rPr>
          <w:rFonts w:asciiTheme="minorHAnsi" w:hAnsiTheme="minorHAnsi" w:cstheme="minorHAnsi"/>
          <w:bCs/>
          <w:sz w:val="24"/>
          <w:szCs w:val="24"/>
        </w:rPr>
        <w:t xml:space="preserve">Throughout </w:t>
      </w:r>
      <w:r w:rsidRPr="003F7F32">
        <w:rPr>
          <w:rFonts w:asciiTheme="minorHAnsi" w:hAnsiTheme="minorHAnsi" w:cstheme="minorHAnsi"/>
          <w:b/>
          <w:sz w:val="24"/>
          <w:szCs w:val="24"/>
        </w:rPr>
        <w:t>South and Central America</w:t>
      </w:r>
      <w:r w:rsidRPr="003F7F32">
        <w:rPr>
          <w:rFonts w:asciiTheme="minorHAnsi" w:hAnsiTheme="minorHAnsi" w:cstheme="minorHAnsi"/>
          <w:sz w:val="24"/>
          <w:szCs w:val="24"/>
        </w:rPr>
        <w:t>, our projects aim to reinforce food security and livelihoods through environmental approaches, helping to protect not only the disfavoured</w:t>
      </w:r>
      <w:r w:rsidR="00CD0A2B">
        <w:rPr>
          <w:rFonts w:asciiTheme="minorHAnsi" w:hAnsiTheme="minorHAnsi" w:cstheme="minorHAnsi"/>
          <w:sz w:val="24"/>
          <w:szCs w:val="24"/>
        </w:rPr>
        <w:t>,</w:t>
      </w:r>
      <w:r w:rsidRPr="003F7F32">
        <w:rPr>
          <w:rFonts w:asciiTheme="minorHAnsi" w:hAnsiTheme="minorHAnsi" w:cstheme="minorHAnsi"/>
          <w:sz w:val="24"/>
          <w:szCs w:val="24"/>
        </w:rPr>
        <w:t xml:space="preserve"> but the environment as well. Through the provision of emergency food aid and cash assistance in Colombia, Haiti and Venezuela, especially with nutritional assistance for young children, the Order of Malta fights poverty, while building up local food production and governance.</w:t>
      </w:r>
    </w:p>
    <w:p w14:paraId="29F12727" w14:textId="77777777" w:rsidR="0025385C" w:rsidRDefault="009F480C">
      <w:pPr>
        <w:spacing w:before="240" w:after="240"/>
        <w:jc w:val="both"/>
        <w:rPr>
          <w:rFonts w:asciiTheme="minorHAnsi" w:hAnsiTheme="minorHAnsi" w:cstheme="minorHAnsi"/>
          <w:sz w:val="24"/>
          <w:szCs w:val="24"/>
        </w:rPr>
      </w:pPr>
      <w:r>
        <w:rPr>
          <w:rFonts w:asciiTheme="minorHAnsi" w:hAnsiTheme="minorHAnsi" w:cstheme="minorHAnsi"/>
          <w:sz w:val="24"/>
          <w:szCs w:val="24"/>
        </w:rPr>
        <w:t>We remain committed to</w:t>
      </w:r>
      <w:r w:rsidRPr="003F7F32">
        <w:rPr>
          <w:rFonts w:asciiTheme="minorHAnsi" w:hAnsiTheme="minorHAnsi" w:cstheme="minorHAnsi"/>
          <w:sz w:val="24"/>
          <w:szCs w:val="24"/>
        </w:rPr>
        <w:t xml:space="preserve"> a steadfast humanitarian response to disasters of all kinds around the world. </w:t>
      </w:r>
      <w:r>
        <w:rPr>
          <w:rFonts w:asciiTheme="minorHAnsi" w:hAnsiTheme="minorHAnsi" w:cstheme="minorHAnsi"/>
          <w:sz w:val="24"/>
          <w:szCs w:val="24"/>
        </w:rPr>
        <w:t>R</w:t>
      </w:r>
      <w:r w:rsidRPr="003F7F32">
        <w:rPr>
          <w:rFonts w:asciiTheme="minorHAnsi" w:hAnsiTheme="minorHAnsi" w:cstheme="minorHAnsi"/>
          <w:sz w:val="24"/>
          <w:szCs w:val="24"/>
        </w:rPr>
        <w:t xml:space="preserve">ecently, Malteser International was providing recourse to hundreds of refugees who lost their homes in Cox’s Bazar, </w:t>
      </w:r>
      <w:r w:rsidRPr="00CD0A2B">
        <w:rPr>
          <w:rFonts w:asciiTheme="minorHAnsi" w:hAnsiTheme="minorHAnsi" w:cstheme="minorHAnsi"/>
          <w:b/>
          <w:bCs/>
          <w:i/>
          <w:iCs/>
          <w:sz w:val="24"/>
          <w:szCs w:val="24"/>
        </w:rPr>
        <w:t>Bangladesh</w:t>
      </w:r>
      <w:r w:rsidRPr="003F7F32">
        <w:rPr>
          <w:rFonts w:asciiTheme="minorHAnsi" w:hAnsiTheme="minorHAnsi" w:cstheme="minorHAnsi"/>
          <w:sz w:val="24"/>
          <w:szCs w:val="24"/>
        </w:rPr>
        <w:t xml:space="preserve">, following rampant fires and cyclone Mocha which ravaged the city’s Rohingya refugee camps. </w:t>
      </w:r>
    </w:p>
    <w:p w14:paraId="459207FD" w14:textId="77777777" w:rsidR="0025385C" w:rsidRDefault="00000000">
      <w:pPr>
        <w:spacing w:before="240" w:after="240"/>
        <w:jc w:val="both"/>
        <w:rPr>
          <w:rFonts w:asciiTheme="minorHAnsi" w:hAnsiTheme="minorHAnsi" w:cstheme="minorHAnsi"/>
          <w:sz w:val="24"/>
          <w:szCs w:val="24"/>
        </w:rPr>
      </w:pPr>
      <w:r w:rsidRPr="003F7F32">
        <w:rPr>
          <w:rFonts w:asciiTheme="minorHAnsi" w:hAnsiTheme="minorHAnsi" w:cstheme="minorHAnsi"/>
          <w:sz w:val="24"/>
          <w:szCs w:val="24"/>
        </w:rPr>
        <w:t xml:space="preserve">The Order of Malta has been engaged from the outset in providing humanitarian assistance in </w:t>
      </w:r>
      <w:r w:rsidRPr="00CD0A2B">
        <w:rPr>
          <w:rFonts w:asciiTheme="minorHAnsi" w:hAnsiTheme="minorHAnsi" w:cstheme="minorHAnsi"/>
          <w:b/>
          <w:bCs/>
          <w:i/>
          <w:iCs/>
          <w:sz w:val="24"/>
          <w:szCs w:val="24"/>
        </w:rPr>
        <w:t>Ukraine</w:t>
      </w:r>
      <w:r w:rsidRPr="003F7F32">
        <w:rPr>
          <w:rFonts w:asciiTheme="minorHAnsi" w:hAnsiTheme="minorHAnsi" w:cstheme="minorHAnsi"/>
          <w:sz w:val="24"/>
          <w:szCs w:val="24"/>
        </w:rPr>
        <w:t xml:space="preserve"> following Russia’s Invasion, aiding displaced persons and refugees abroad. This assistance includes basic humanitarian, shelter and medical aid in around 65 Ukrainian cities. </w:t>
      </w:r>
    </w:p>
    <w:p w14:paraId="2A07B78D" w14:textId="2377CA21" w:rsidR="003167B2" w:rsidRPr="003F7F32" w:rsidRDefault="00434D50">
      <w:pPr>
        <w:spacing w:before="240" w:after="240"/>
        <w:jc w:val="both"/>
        <w:rPr>
          <w:rFonts w:asciiTheme="minorHAnsi" w:hAnsiTheme="minorHAnsi" w:cstheme="minorHAnsi"/>
          <w:sz w:val="24"/>
          <w:szCs w:val="24"/>
        </w:rPr>
      </w:pPr>
      <w:r>
        <w:rPr>
          <w:rFonts w:asciiTheme="minorHAnsi" w:hAnsiTheme="minorHAnsi" w:cstheme="minorHAnsi"/>
          <w:sz w:val="24"/>
          <w:szCs w:val="24"/>
        </w:rPr>
        <w:t>Malteser International is</w:t>
      </w:r>
      <w:r w:rsidRPr="003F7F32">
        <w:rPr>
          <w:rFonts w:asciiTheme="minorHAnsi" w:hAnsiTheme="minorHAnsi" w:cstheme="minorHAnsi"/>
          <w:sz w:val="24"/>
          <w:szCs w:val="24"/>
        </w:rPr>
        <w:t xml:space="preserve"> also </w:t>
      </w:r>
      <w:r>
        <w:rPr>
          <w:rFonts w:asciiTheme="minorHAnsi" w:hAnsiTheme="minorHAnsi" w:cstheme="minorHAnsi"/>
          <w:sz w:val="24"/>
          <w:szCs w:val="24"/>
        </w:rPr>
        <w:t>present</w:t>
      </w:r>
      <w:r w:rsidRPr="003F7F32">
        <w:rPr>
          <w:rFonts w:asciiTheme="minorHAnsi" w:hAnsiTheme="minorHAnsi" w:cstheme="minorHAnsi"/>
          <w:sz w:val="24"/>
          <w:szCs w:val="24"/>
        </w:rPr>
        <w:t xml:space="preserve"> in </w:t>
      </w:r>
      <w:r w:rsidR="00CD0A2B" w:rsidRPr="00CD0A2B">
        <w:rPr>
          <w:rFonts w:asciiTheme="minorHAnsi" w:hAnsiTheme="minorHAnsi" w:cstheme="minorHAnsi"/>
          <w:b/>
          <w:bCs/>
          <w:i/>
          <w:iCs/>
          <w:sz w:val="24"/>
          <w:szCs w:val="24"/>
        </w:rPr>
        <w:t>Türkiye</w:t>
      </w:r>
      <w:r w:rsidRPr="003F7F32">
        <w:rPr>
          <w:rFonts w:asciiTheme="minorHAnsi" w:hAnsiTheme="minorHAnsi" w:cstheme="minorHAnsi"/>
          <w:sz w:val="24"/>
          <w:szCs w:val="24"/>
        </w:rPr>
        <w:t xml:space="preserve"> and </w:t>
      </w:r>
      <w:r w:rsidRPr="00CD0A2B">
        <w:rPr>
          <w:rFonts w:asciiTheme="minorHAnsi" w:hAnsiTheme="minorHAnsi" w:cstheme="minorHAnsi"/>
          <w:b/>
          <w:bCs/>
          <w:i/>
          <w:iCs/>
          <w:sz w:val="24"/>
          <w:szCs w:val="24"/>
        </w:rPr>
        <w:t>Syria</w:t>
      </w:r>
      <w:r w:rsidRPr="003F7F32">
        <w:rPr>
          <w:rFonts w:asciiTheme="minorHAnsi" w:hAnsiTheme="minorHAnsi" w:cstheme="minorHAnsi"/>
          <w:sz w:val="24"/>
          <w:szCs w:val="24"/>
        </w:rPr>
        <w:t xml:space="preserve"> following the devastating February earthquakes, </w:t>
      </w:r>
      <w:r>
        <w:rPr>
          <w:rFonts w:asciiTheme="minorHAnsi" w:hAnsiTheme="minorHAnsi" w:cstheme="minorHAnsi"/>
          <w:sz w:val="24"/>
          <w:szCs w:val="24"/>
        </w:rPr>
        <w:t>assis</w:t>
      </w:r>
      <w:r w:rsidRPr="003F7F32">
        <w:rPr>
          <w:rFonts w:asciiTheme="minorHAnsi" w:hAnsiTheme="minorHAnsi" w:cstheme="minorHAnsi"/>
          <w:sz w:val="24"/>
          <w:szCs w:val="24"/>
        </w:rPr>
        <w:t xml:space="preserve">ting our local partner organisations in the procurement of relief supplies, as well as in the provision of medical care through mobile clinics. In north-west Syria, we are </w:t>
      </w:r>
      <w:r w:rsidR="00895AAE">
        <w:rPr>
          <w:rFonts w:asciiTheme="minorHAnsi" w:hAnsiTheme="minorHAnsi" w:cstheme="minorHAnsi"/>
          <w:sz w:val="24"/>
          <w:szCs w:val="24"/>
        </w:rPr>
        <w:t>supporting</w:t>
      </w:r>
      <w:r w:rsidRPr="003F7F32">
        <w:rPr>
          <w:rFonts w:asciiTheme="minorHAnsi" w:hAnsiTheme="minorHAnsi" w:cstheme="minorHAnsi"/>
          <w:sz w:val="24"/>
          <w:szCs w:val="24"/>
        </w:rPr>
        <w:t xml:space="preserve"> hospitals, a maternity clinic and primary healthcare units. </w:t>
      </w:r>
    </w:p>
    <w:p w14:paraId="051961E9" w14:textId="77263DA0" w:rsidR="003167B2" w:rsidRPr="003F7F32" w:rsidRDefault="00000000">
      <w:pPr>
        <w:spacing w:before="240" w:after="240"/>
        <w:jc w:val="both"/>
        <w:rPr>
          <w:rFonts w:asciiTheme="minorHAnsi" w:hAnsiTheme="minorHAnsi" w:cstheme="minorHAnsi"/>
          <w:sz w:val="24"/>
          <w:szCs w:val="24"/>
        </w:rPr>
      </w:pPr>
      <w:r w:rsidRPr="003F7F32">
        <w:rPr>
          <w:rFonts w:asciiTheme="minorHAnsi" w:hAnsiTheme="minorHAnsi" w:cstheme="minorHAnsi"/>
          <w:sz w:val="24"/>
          <w:szCs w:val="24"/>
        </w:rPr>
        <w:t xml:space="preserve">While this list is </w:t>
      </w:r>
      <w:r w:rsidR="00895AAE">
        <w:rPr>
          <w:rFonts w:asciiTheme="minorHAnsi" w:hAnsiTheme="minorHAnsi" w:cstheme="minorHAnsi"/>
          <w:sz w:val="24"/>
          <w:szCs w:val="24"/>
        </w:rPr>
        <w:t xml:space="preserve">by no means </w:t>
      </w:r>
      <w:r w:rsidRPr="003F7F32">
        <w:rPr>
          <w:rFonts w:asciiTheme="minorHAnsi" w:hAnsiTheme="minorHAnsi" w:cstheme="minorHAnsi"/>
          <w:sz w:val="24"/>
          <w:szCs w:val="24"/>
        </w:rPr>
        <w:t xml:space="preserve">exhaustive, these examples </w:t>
      </w:r>
      <w:r w:rsidR="00895AAE">
        <w:rPr>
          <w:rFonts w:asciiTheme="minorHAnsi" w:hAnsiTheme="minorHAnsi" w:cstheme="minorHAnsi"/>
          <w:sz w:val="24"/>
          <w:szCs w:val="24"/>
        </w:rPr>
        <w:t xml:space="preserve">allow us to share good practices that illustrate </w:t>
      </w:r>
      <w:r w:rsidRPr="003F7F32">
        <w:rPr>
          <w:rFonts w:asciiTheme="minorHAnsi" w:hAnsiTheme="minorHAnsi" w:cstheme="minorHAnsi"/>
          <w:sz w:val="24"/>
          <w:szCs w:val="24"/>
        </w:rPr>
        <w:t xml:space="preserve">how the </w:t>
      </w:r>
      <w:r w:rsidR="00895AAE">
        <w:rPr>
          <w:rFonts w:asciiTheme="minorHAnsi" w:hAnsiTheme="minorHAnsi" w:cstheme="minorHAnsi"/>
          <w:sz w:val="24"/>
          <w:szCs w:val="24"/>
        </w:rPr>
        <w:t>Order of Malta</w:t>
      </w:r>
      <w:r w:rsidRPr="003F7F32">
        <w:rPr>
          <w:rFonts w:asciiTheme="minorHAnsi" w:hAnsiTheme="minorHAnsi" w:cstheme="minorHAnsi"/>
          <w:sz w:val="24"/>
          <w:szCs w:val="24"/>
        </w:rPr>
        <w:t xml:space="preserve"> is adapting and innovating </w:t>
      </w:r>
      <w:r w:rsidR="00895AAE">
        <w:rPr>
          <w:rFonts w:asciiTheme="minorHAnsi" w:hAnsiTheme="minorHAnsi" w:cstheme="minorHAnsi"/>
          <w:sz w:val="24"/>
          <w:szCs w:val="24"/>
        </w:rPr>
        <w:t xml:space="preserve">in its </w:t>
      </w:r>
      <w:r w:rsidRPr="003F7F32">
        <w:rPr>
          <w:rFonts w:asciiTheme="minorHAnsi" w:hAnsiTheme="minorHAnsi" w:cstheme="minorHAnsi"/>
          <w:sz w:val="24"/>
          <w:szCs w:val="24"/>
        </w:rPr>
        <w:t>respon</w:t>
      </w:r>
      <w:r w:rsidR="00895AAE">
        <w:rPr>
          <w:rFonts w:asciiTheme="minorHAnsi" w:hAnsiTheme="minorHAnsi" w:cstheme="minorHAnsi"/>
          <w:sz w:val="24"/>
          <w:szCs w:val="24"/>
        </w:rPr>
        <w:t>se</w:t>
      </w:r>
      <w:r w:rsidRPr="003F7F32">
        <w:rPr>
          <w:rFonts w:asciiTheme="minorHAnsi" w:hAnsiTheme="minorHAnsi" w:cstheme="minorHAnsi"/>
          <w:sz w:val="24"/>
          <w:szCs w:val="24"/>
        </w:rPr>
        <w:t xml:space="preserve"> to crises </w:t>
      </w:r>
      <w:r w:rsidR="00895AAE">
        <w:rPr>
          <w:rFonts w:asciiTheme="minorHAnsi" w:hAnsiTheme="minorHAnsi" w:cstheme="minorHAnsi"/>
          <w:sz w:val="24"/>
          <w:szCs w:val="24"/>
        </w:rPr>
        <w:t>situations</w:t>
      </w:r>
      <w:r w:rsidR="009F480C">
        <w:rPr>
          <w:rFonts w:asciiTheme="minorHAnsi" w:hAnsiTheme="minorHAnsi" w:cstheme="minorHAnsi"/>
          <w:sz w:val="24"/>
          <w:szCs w:val="24"/>
        </w:rPr>
        <w:t xml:space="preserve"> </w:t>
      </w:r>
      <w:r w:rsidR="0025385C">
        <w:rPr>
          <w:rFonts w:asciiTheme="minorHAnsi" w:hAnsiTheme="minorHAnsi" w:cstheme="minorHAnsi"/>
          <w:sz w:val="24"/>
          <w:szCs w:val="24"/>
        </w:rPr>
        <w:t>by</w:t>
      </w:r>
      <w:r w:rsidRPr="003F7F32">
        <w:rPr>
          <w:rFonts w:asciiTheme="minorHAnsi" w:hAnsiTheme="minorHAnsi" w:cstheme="minorHAnsi"/>
          <w:sz w:val="24"/>
          <w:szCs w:val="24"/>
        </w:rPr>
        <w:t xml:space="preserve"> incorporat</w:t>
      </w:r>
      <w:r w:rsidR="00895AAE">
        <w:rPr>
          <w:rFonts w:asciiTheme="minorHAnsi" w:hAnsiTheme="minorHAnsi" w:cstheme="minorHAnsi"/>
          <w:sz w:val="24"/>
          <w:szCs w:val="24"/>
        </w:rPr>
        <w:t>ing</w:t>
      </w:r>
      <w:r w:rsidRPr="003F7F32">
        <w:rPr>
          <w:rFonts w:asciiTheme="minorHAnsi" w:hAnsiTheme="minorHAnsi" w:cstheme="minorHAnsi"/>
          <w:sz w:val="24"/>
          <w:szCs w:val="24"/>
        </w:rPr>
        <w:t xml:space="preserve"> anticipatory thinking and planning into its current projects, which include a key role for food security. We recognise that all solutions need to respect the specific socio-economic and environmental context of each region. Partnerships and collaboration among governments, international organisations, civil society, and the private sector are crucial in achieving meaningful and lasting progress in addressing urgent global challenges.</w:t>
      </w:r>
    </w:p>
    <w:p w14:paraId="39CDD846" w14:textId="77777777" w:rsidR="003167B2" w:rsidRPr="003F7F32" w:rsidRDefault="003167B2">
      <w:pPr>
        <w:spacing w:before="153" w:line="345" w:lineRule="auto"/>
        <w:ind w:right="2041"/>
        <w:rPr>
          <w:rFonts w:asciiTheme="minorHAnsi" w:eastAsia="Garamond" w:hAnsiTheme="minorHAnsi" w:cstheme="minorHAnsi"/>
          <w:b/>
          <w:color w:val="C2241F"/>
          <w:sz w:val="24"/>
          <w:szCs w:val="24"/>
        </w:rPr>
      </w:pPr>
    </w:p>
    <w:p w14:paraId="28EECADA" w14:textId="77777777" w:rsidR="003167B2" w:rsidRPr="003F7F32" w:rsidRDefault="00000000">
      <w:pPr>
        <w:jc w:val="both"/>
        <w:rPr>
          <w:rFonts w:asciiTheme="minorHAnsi" w:eastAsia="Calibri" w:hAnsiTheme="minorHAnsi" w:cstheme="minorHAnsi"/>
          <w:color w:val="000000"/>
          <w:sz w:val="24"/>
          <w:szCs w:val="24"/>
        </w:rPr>
      </w:pPr>
      <w:r w:rsidRPr="003F7F32">
        <w:rPr>
          <w:rFonts w:asciiTheme="minorHAnsi" w:eastAsia="Calibri" w:hAnsiTheme="minorHAnsi" w:cstheme="minorHAnsi"/>
          <w:sz w:val="24"/>
          <w:szCs w:val="24"/>
        </w:rPr>
        <w:t>Thank you.</w:t>
      </w:r>
    </w:p>
    <w:p w14:paraId="5B9BD380" w14:textId="77777777" w:rsidR="003167B2" w:rsidRPr="003F7F32" w:rsidRDefault="003167B2" w:rsidP="00FF51AF">
      <w:pPr>
        <w:spacing w:before="233" w:line="235" w:lineRule="auto"/>
        <w:ind w:right="1351"/>
        <w:rPr>
          <w:rFonts w:asciiTheme="minorHAnsi" w:hAnsiTheme="minorHAnsi" w:cstheme="minorHAnsi"/>
          <w:b/>
          <w:color w:val="C00000"/>
          <w:sz w:val="24"/>
          <w:szCs w:val="24"/>
        </w:rPr>
      </w:pPr>
    </w:p>
    <w:p w14:paraId="040DB423" w14:textId="77777777" w:rsidR="003167B2" w:rsidRPr="003F7F32" w:rsidRDefault="003167B2">
      <w:pPr>
        <w:spacing w:before="233" w:line="235" w:lineRule="auto"/>
        <w:ind w:left="1796" w:right="1351" w:hanging="430"/>
        <w:rPr>
          <w:rFonts w:asciiTheme="minorHAnsi" w:hAnsiTheme="minorHAnsi" w:cstheme="minorHAnsi"/>
          <w:b/>
          <w:color w:val="C00000"/>
          <w:sz w:val="24"/>
          <w:szCs w:val="24"/>
        </w:rPr>
      </w:pPr>
    </w:p>
    <w:p w14:paraId="1CC46601" w14:textId="77777777" w:rsidR="003167B2" w:rsidRPr="003F7F32" w:rsidRDefault="003167B2">
      <w:pPr>
        <w:spacing w:before="233" w:line="235" w:lineRule="auto"/>
        <w:ind w:right="1351"/>
        <w:rPr>
          <w:rFonts w:asciiTheme="minorHAnsi" w:hAnsiTheme="minorHAnsi" w:cstheme="minorHAnsi"/>
          <w:b/>
          <w:color w:val="C00000"/>
          <w:sz w:val="24"/>
          <w:szCs w:val="24"/>
        </w:rPr>
      </w:pPr>
    </w:p>
    <w:p w14:paraId="6DF37D80" w14:textId="77777777" w:rsidR="006E7D41" w:rsidRPr="006D2D1C" w:rsidRDefault="006E7D41" w:rsidP="006E7D41">
      <w:pPr>
        <w:spacing w:line="276" w:lineRule="auto"/>
        <w:jc w:val="center"/>
        <w:rPr>
          <w:rFonts w:ascii="Garamond" w:hAnsi="Garamond"/>
          <w:sz w:val="18"/>
          <w:szCs w:val="18"/>
        </w:rPr>
      </w:pPr>
      <w:r w:rsidRPr="006D2D1C">
        <w:rPr>
          <w:rFonts w:ascii="Garamond" w:hAnsi="Garamond" w:cstheme="minorHAnsi"/>
          <w:b/>
          <w:bCs/>
          <w:color w:val="C00000"/>
          <w:sz w:val="18"/>
          <w:szCs w:val="18"/>
        </w:rPr>
        <w:t>3,</w:t>
      </w:r>
      <w:r w:rsidRPr="006D2D1C">
        <w:rPr>
          <w:rFonts w:ascii="Garamond" w:hAnsi="Garamond" w:cstheme="minorHAnsi"/>
          <w:color w:val="C00000"/>
          <w:sz w:val="18"/>
          <w:szCs w:val="18"/>
        </w:rPr>
        <w:t xml:space="preserve"> </w:t>
      </w:r>
      <w:r w:rsidRPr="006D2D1C">
        <w:rPr>
          <w:rFonts w:ascii="Garamond" w:hAnsi="Garamond" w:cstheme="minorHAnsi"/>
          <w:b/>
          <w:color w:val="C00000"/>
          <w:sz w:val="18"/>
          <w:szCs w:val="18"/>
        </w:rPr>
        <w:t>PLACE</w:t>
      </w:r>
      <w:r w:rsidRPr="006D2D1C">
        <w:rPr>
          <w:rFonts w:ascii="Garamond" w:hAnsi="Garamond" w:cstheme="minorHAnsi"/>
          <w:b/>
          <w:color w:val="C00000"/>
          <w:spacing w:val="-1"/>
          <w:sz w:val="18"/>
          <w:szCs w:val="18"/>
        </w:rPr>
        <w:t xml:space="preserve"> </w:t>
      </w:r>
      <w:r w:rsidRPr="006D2D1C">
        <w:rPr>
          <w:rFonts w:ascii="Garamond" w:hAnsi="Garamond" w:cstheme="minorHAnsi"/>
          <w:b/>
          <w:color w:val="C00000"/>
          <w:sz w:val="18"/>
          <w:szCs w:val="18"/>
        </w:rPr>
        <w:t>CLAPARÈDE –</w:t>
      </w:r>
      <w:r w:rsidRPr="006D2D1C">
        <w:rPr>
          <w:rFonts w:ascii="Garamond" w:hAnsi="Garamond" w:cstheme="minorHAnsi"/>
          <w:b/>
          <w:color w:val="C00000"/>
          <w:spacing w:val="-7"/>
          <w:sz w:val="18"/>
          <w:szCs w:val="18"/>
        </w:rPr>
        <w:t xml:space="preserve"> </w:t>
      </w:r>
      <w:r w:rsidRPr="006D2D1C">
        <w:rPr>
          <w:rFonts w:ascii="Garamond" w:hAnsi="Garamond" w:cstheme="minorHAnsi"/>
          <w:b/>
          <w:color w:val="C00000"/>
          <w:sz w:val="18"/>
          <w:szCs w:val="18"/>
        </w:rPr>
        <w:t>CH-1205</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GENEVA</w:t>
      </w:r>
      <w:r w:rsidRPr="006D2D1C">
        <w:rPr>
          <w:rFonts w:ascii="Garamond" w:hAnsi="Garamond" w:cstheme="minorHAnsi"/>
          <w:b/>
          <w:color w:val="C00000"/>
          <w:spacing w:val="1"/>
          <w:sz w:val="18"/>
          <w:szCs w:val="18"/>
        </w:rPr>
        <w:t xml:space="preserve"> </w:t>
      </w:r>
      <w:r w:rsidRPr="006D2D1C">
        <w:rPr>
          <w:rFonts w:ascii="Garamond" w:hAnsi="Garamond" w:cstheme="minorHAnsi"/>
          <w:b/>
          <w:color w:val="C00000"/>
          <w:sz w:val="18"/>
          <w:szCs w:val="18"/>
        </w:rPr>
        <w:t>–</w:t>
      </w:r>
      <w:r w:rsidRPr="006D2D1C">
        <w:rPr>
          <w:rFonts w:ascii="Garamond" w:hAnsi="Garamond" w:cstheme="minorHAnsi"/>
          <w:b/>
          <w:color w:val="C00000"/>
          <w:spacing w:val="-11"/>
          <w:sz w:val="18"/>
          <w:szCs w:val="18"/>
        </w:rPr>
        <w:t xml:space="preserve"> </w:t>
      </w:r>
      <w:r w:rsidRPr="006D2D1C">
        <w:rPr>
          <w:rFonts w:ascii="Garamond" w:hAnsi="Garamond" w:cstheme="minorHAnsi"/>
          <w:b/>
          <w:color w:val="C00000"/>
          <w:sz w:val="18"/>
          <w:szCs w:val="18"/>
        </w:rPr>
        <w:t>TELEPHONE:</w:t>
      </w:r>
      <w:r w:rsidRPr="006D2D1C">
        <w:rPr>
          <w:rFonts w:ascii="Garamond" w:hAnsi="Garamond" w:cstheme="minorHAnsi"/>
          <w:b/>
          <w:color w:val="C00000"/>
          <w:spacing w:val="-5"/>
          <w:sz w:val="18"/>
          <w:szCs w:val="18"/>
        </w:rPr>
        <w:t xml:space="preserve"> </w:t>
      </w:r>
      <w:r w:rsidRPr="006D2D1C">
        <w:rPr>
          <w:rFonts w:ascii="Garamond" w:hAnsi="Garamond" w:cstheme="minorHAnsi"/>
          <w:b/>
          <w:color w:val="C00000"/>
          <w:sz w:val="18"/>
          <w:szCs w:val="18"/>
        </w:rPr>
        <w:t>0041</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(0)22</w:t>
      </w:r>
      <w:r w:rsidRPr="006D2D1C">
        <w:rPr>
          <w:rFonts w:ascii="Garamond" w:hAnsi="Garamond" w:cstheme="minorHAnsi"/>
          <w:b/>
          <w:color w:val="C00000"/>
          <w:spacing w:val="-7"/>
          <w:sz w:val="18"/>
          <w:szCs w:val="18"/>
        </w:rPr>
        <w:t xml:space="preserve"> </w:t>
      </w:r>
      <w:r w:rsidRPr="006D2D1C">
        <w:rPr>
          <w:rFonts w:ascii="Garamond" w:hAnsi="Garamond" w:cstheme="minorHAnsi"/>
          <w:b/>
          <w:color w:val="C00000"/>
          <w:sz w:val="18"/>
          <w:szCs w:val="18"/>
        </w:rPr>
        <w:t>346</w:t>
      </w:r>
      <w:r w:rsidRPr="006D2D1C">
        <w:rPr>
          <w:rFonts w:ascii="Garamond" w:hAnsi="Garamond" w:cstheme="minorHAnsi"/>
          <w:b/>
          <w:color w:val="C00000"/>
          <w:spacing w:val="-11"/>
          <w:sz w:val="18"/>
          <w:szCs w:val="18"/>
        </w:rPr>
        <w:t xml:space="preserve"> </w:t>
      </w:r>
      <w:r w:rsidRPr="006D2D1C">
        <w:rPr>
          <w:rFonts w:ascii="Garamond" w:hAnsi="Garamond" w:cstheme="minorHAnsi"/>
          <w:b/>
          <w:color w:val="C00000"/>
          <w:sz w:val="18"/>
          <w:szCs w:val="18"/>
        </w:rPr>
        <w:t>86</w:t>
      </w:r>
      <w:r w:rsidRPr="006D2D1C">
        <w:rPr>
          <w:rFonts w:ascii="Garamond" w:hAnsi="Garamond" w:cstheme="minorHAnsi"/>
          <w:b/>
          <w:color w:val="C00000"/>
          <w:spacing w:val="-11"/>
          <w:sz w:val="18"/>
          <w:szCs w:val="18"/>
        </w:rPr>
        <w:t xml:space="preserve"> </w:t>
      </w:r>
      <w:r w:rsidRPr="006D2D1C">
        <w:rPr>
          <w:rFonts w:ascii="Garamond" w:hAnsi="Garamond" w:cstheme="minorHAnsi"/>
          <w:b/>
          <w:color w:val="C00000"/>
          <w:sz w:val="18"/>
          <w:szCs w:val="18"/>
        </w:rPr>
        <w:t>87</w:t>
      </w:r>
      <w:r w:rsidRPr="006D2D1C">
        <w:rPr>
          <w:rFonts w:ascii="Garamond" w:hAnsi="Garamond" w:cstheme="minorHAnsi"/>
          <w:b/>
          <w:color w:val="C00000"/>
          <w:spacing w:val="-7"/>
          <w:sz w:val="18"/>
          <w:szCs w:val="18"/>
        </w:rPr>
        <w:t xml:space="preserve"> </w:t>
      </w:r>
      <w:r w:rsidRPr="006D2D1C">
        <w:rPr>
          <w:rFonts w:ascii="Garamond" w:hAnsi="Garamond" w:cstheme="minorHAnsi"/>
          <w:b/>
          <w:color w:val="C00000"/>
          <w:sz w:val="18"/>
          <w:szCs w:val="18"/>
        </w:rPr>
        <w:t>–</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FAX:</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0041</w:t>
      </w:r>
      <w:r w:rsidRPr="006D2D1C">
        <w:rPr>
          <w:rFonts w:ascii="Garamond" w:hAnsi="Garamond" w:cstheme="minorHAnsi"/>
          <w:b/>
          <w:color w:val="C00000"/>
          <w:spacing w:val="-11"/>
          <w:sz w:val="18"/>
          <w:szCs w:val="18"/>
        </w:rPr>
        <w:t xml:space="preserve"> </w:t>
      </w:r>
      <w:r w:rsidRPr="006D2D1C">
        <w:rPr>
          <w:rFonts w:ascii="Garamond" w:hAnsi="Garamond" w:cstheme="minorHAnsi"/>
          <w:b/>
          <w:color w:val="C00000"/>
          <w:sz w:val="18"/>
          <w:szCs w:val="18"/>
        </w:rPr>
        <w:t>(0)22</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347</w:t>
      </w:r>
      <w:r w:rsidRPr="006D2D1C">
        <w:rPr>
          <w:rFonts w:ascii="Garamond" w:hAnsi="Garamond" w:cstheme="minorHAnsi"/>
          <w:b/>
          <w:color w:val="C00000"/>
          <w:spacing w:val="-12"/>
          <w:sz w:val="18"/>
          <w:szCs w:val="18"/>
        </w:rPr>
        <w:t xml:space="preserve"> </w:t>
      </w:r>
      <w:r w:rsidRPr="006D2D1C">
        <w:rPr>
          <w:rFonts w:ascii="Garamond" w:hAnsi="Garamond" w:cstheme="minorHAnsi"/>
          <w:b/>
          <w:color w:val="C00000"/>
          <w:sz w:val="18"/>
          <w:szCs w:val="18"/>
        </w:rPr>
        <w:t>08</w:t>
      </w:r>
      <w:r w:rsidRPr="006D2D1C">
        <w:rPr>
          <w:rFonts w:ascii="Garamond" w:hAnsi="Garamond" w:cstheme="minorHAnsi"/>
          <w:b/>
          <w:color w:val="C00000"/>
          <w:spacing w:val="-6"/>
          <w:sz w:val="18"/>
          <w:szCs w:val="18"/>
        </w:rPr>
        <w:t xml:space="preserve"> </w:t>
      </w:r>
      <w:r w:rsidRPr="006D2D1C">
        <w:rPr>
          <w:rFonts w:ascii="Garamond" w:hAnsi="Garamond" w:cstheme="minorHAnsi"/>
          <w:b/>
          <w:color w:val="C00000"/>
          <w:sz w:val="18"/>
          <w:szCs w:val="18"/>
        </w:rPr>
        <w:t xml:space="preserve">61 </w:t>
      </w:r>
      <w:proofErr w:type="spellStart"/>
      <w:r w:rsidRPr="006D2D1C">
        <w:rPr>
          <w:rFonts w:ascii="Garamond" w:hAnsi="Garamond" w:cstheme="minorHAnsi"/>
          <w:b/>
          <w:color w:val="C00000"/>
          <w:sz w:val="18"/>
          <w:szCs w:val="18"/>
        </w:rPr>
        <w:t>E.MAIL:UNMISSIONGENEVA@ORDEROFMAlTA.INT</w:t>
      </w:r>
      <w:proofErr w:type="spellEnd"/>
      <w:r w:rsidRPr="006D2D1C">
        <w:rPr>
          <w:rFonts w:ascii="Garamond" w:hAnsi="Garamond" w:cstheme="minorHAnsi"/>
          <w:b/>
          <w:color w:val="C00000"/>
          <w:sz w:val="18"/>
          <w:szCs w:val="18"/>
        </w:rPr>
        <w:t>- HTTPS</w:t>
      </w:r>
      <w:hyperlink r:id="rId9" w:history="1">
        <w:r w:rsidRPr="006D2D1C">
          <w:rPr>
            <w:rStyle w:val="Lienhypertexte"/>
            <w:rFonts w:ascii="Garamond" w:hAnsi="Garamond" w:cstheme="minorHAnsi"/>
            <w:b/>
            <w:color w:val="C00000"/>
            <w:sz w:val="18"/>
            <w:szCs w:val="18"/>
          </w:rPr>
          <w:t>://UNMISSIONGE.ORDEROFMALTA.INT/EN/</w:t>
        </w:r>
      </w:hyperlink>
    </w:p>
    <w:p w14:paraId="3589EC30" w14:textId="77777777" w:rsidR="003167B2" w:rsidRPr="003F7F32" w:rsidRDefault="003167B2">
      <w:pPr>
        <w:spacing w:before="233" w:line="235" w:lineRule="auto"/>
        <w:ind w:right="1351"/>
        <w:rPr>
          <w:rFonts w:asciiTheme="minorHAnsi" w:hAnsiTheme="minorHAnsi" w:cstheme="minorHAnsi"/>
          <w:b/>
          <w:color w:val="C00000"/>
          <w:sz w:val="24"/>
          <w:szCs w:val="24"/>
        </w:rPr>
      </w:pPr>
    </w:p>
    <w:sectPr w:rsidR="003167B2" w:rsidRPr="003F7F32">
      <w:pgSz w:w="12240" w:h="15840"/>
      <w:pgMar w:top="360" w:right="1220" w:bottom="280" w:left="12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B2"/>
    <w:rsid w:val="00011266"/>
    <w:rsid w:val="0025385C"/>
    <w:rsid w:val="003167B2"/>
    <w:rsid w:val="003F7F32"/>
    <w:rsid w:val="00434D50"/>
    <w:rsid w:val="006E7D41"/>
    <w:rsid w:val="00895AAE"/>
    <w:rsid w:val="008D41D1"/>
    <w:rsid w:val="009F480C"/>
    <w:rsid w:val="00CD0A2B"/>
    <w:rsid w:val="00F651CF"/>
    <w:rsid w:val="00FF51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B896"/>
  <w15:docId w15:val="{AFD19653-7267-404D-B414-6DA9D706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fr-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Titre1">
    <w:name w:val="heading 1"/>
    <w:basedOn w:val="Normal"/>
    <w:uiPriority w:val="9"/>
    <w:qFormat/>
    <w:pPr>
      <w:ind w:left="220"/>
      <w:outlineLvl w:val="0"/>
    </w:pPr>
    <w:rPr>
      <w:b/>
      <w:bCs/>
      <w:sz w:val="28"/>
      <w:szCs w:val="28"/>
    </w:rPr>
  </w:style>
  <w:style w:type="paragraph" w:styleId="Titre2">
    <w:name w:val="heading 2"/>
    <w:basedOn w:val="Normal"/>
    <w:uiPriority w:val="9"/>
    <w:semiHidden/>
    <w:unhideWhenUsed/>
    <w:qFormat/>
    <w:pPr>
      <w:ind w:left="941" w:hanging="361"/>
      <w:outlineLvl w:val="1"/>
    </w:pPr>
    <w:rPr>
      <w:rFonts w:ascii="TimesNewRomanPS-BoldItalicMT" w:eastAsia="TimesNewRomanPS-BoldItalicMT" w:hAnsi="TimesNewRomanPS-BoldItalicMT" w:cs="TimesNewRomanPS-BoldItalicMT"/>
      <w:b/>
      <w:bCs/>
      <w:i/>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3417" w:hanging="361"/>
    </w:pPr>
    <w:rPr>
      <w:rFonts w:ascii="TimesNewRomanPS-BoldItalicMT" w:eastAsia="TimesNewRomanPS-BoldItalicMT" w:hAnsi="TimesNewRomanPS-BoldItalicMT" w:cs="TimesNewRomanPS-BoldItalicMT"/>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E00FAE"/>
    <w:rPr>
      <w:color w:val="0000FF" w:themeColor="hyperlink"/>
      <w:u w:val="single"/>
    </w:rPr>
  </w:style>
  <w:style w:type="character" w:styleId="Mentionnonrsolue">
    <w:name w:val="Unresolved Mention"/>
    <w:basedOn w:val="Policepardfaut"/>
    <w:uiPriority w:val="99"/>
    <w:semiHidden/>
    <w:unhideWhenUsed/>
    <w:rsid w:val="00E00FAE"/>
    <w:rPr>
      <w:color w:val="605E5C"/>
      <w:shd w:val="clear" w:color="auto" w:fill="E1DFDD"/>
    </w:rPr>
  </w:style>
  <w:style w:type="character" w:styleId="Lienhypertextesuivivisit">
    <w:name w:val="FollowedHyperlink"/>
    <w:basedOn w:val="Policepardfaut"/>
    <w:uiPriority w:val="99"/>
    <w:semiHidden/>
    <w:unhideWhenUsed/>
    <w:rsid w:val="00E00FAE"/>
    <w:rPr>
      <w:color w:val="800080" w:themeColor="followedHyperlink"/>
      <w:u w:val="single"/>
    </w:rPr>
  </w:style>
  <w:style w:type="character" w:customStyle="1" w:styleId="CorpsdetexteCar">
    <w:name w:val="Corps de texte Car"/>
    <w:basedOn w:val="Policepardfaut"/>
    <w:link w:val="Corpsdetexte"/>
    <w:uiPriority w:val="1"/>
    <w:rsid w:val="00503FC4"/>
    <w:rPr>
      <w:rFonts w:ascii="Times New Roman" w:eastAsia="Times New Roman" w:hAnsi="Times New Roman" w:cs="Times New Roman"/>
      <w:sz w:val="24"/>
      <w:szCs w:val="24"/>
      <w:lang w:bidi="en-US"/>
    </w:rPr>
  </w:style>
  <w:style w:type="paragraph" w:customStyle="1" w:styleId="Standard">
    <w:name w:val="Standard"/>
    <w:rsid w:val="00EA0432"/>
    <w:pPr>
      <w:suppressAutoHyphens/>
    </w:pPr>
    <w:rPr>
      <w:rFonts w:eastAsia="SimSun" w:cs="Mangal"/>
      <w:kern w:val="3"/>
      <w:sz w:val="24"/>
      <w:szCs w:val="24"/>
      <w:lang w:val="de-DE" w:eastAsia="zh-CN" w:bidi="hi-IN"/>
    </w:rPr>
  </w:style>
  <w:style w:type="character" w:customStyle="1" w:styleId="Normale1">
    <w:name w:val="Normal(e)1"/>
    <w:rsid w:val="00EA0432"/>
    <w:rPr>
      <w:rFonts w:ascii="Helvetica" w:hAnsi="Helvetica" w:hint="default"/>
      <w:strike w:val="0"/>
      <w:dstrike w:val="0"/>
      <w:color w:val="000000"/>
      <w:spacing w:val="0"/>
      <w:w w:val="1"/>
      <w:position w:val="0"/>
      <w:sz w:val="24"/>
      <w:szCs w:val="24"/>
      <w:u w:val="none"/>
      <w:effect w:val="none"/>
      <w:vertAlign w:val="baseline"/>
    </w:rPr>
  </w:style>
  <w:style w:type="paragraph" w:styleId="NormalWeb">
    <w:name w:val="Normal (Web)"/>
    <w:basedOn w:val="Normal"/>
    <w:uiPriority w:val="99"/>
    <w:semiHidden/>
    <w:unhideWhenUsed/>
    <w:rsid w:val="00E323DB"/>
    <w:pPr>
      <w:widowControl/>
      <w:spacing w:before="100" w:beforeAutospacing="1" w:after="100" w:afterAutospacing="1"/>
    </w:pPr>
    <w:rPr>
      <w:sz w:val="24"/>
      <w:szCs w:val="24"/>
      <w:lang w:val="fr-CH" w:bidi="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missionge.orderofmalta.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P2blJg0FcniBH7gRaIqDGdh5Ew==">CgMxLjA4AHIhMUxyaGxNRkNhZ1dVMWtTTmlOOU93NjZzUGx5VDRyQnpW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Castro</dc:creator>
  <cp:lastModifiedBy>UN Mission Geneva - Sovereign Order of Malta</cp:lastModifiedBy>
  <cp:revision>10</cp:revision>
  <dcterms:created xsi:type="dcterms:W3CDTF">2023-06-22T14:42:00Z</dcterms:created>
  <dcterms:modified xsi:type="dcterms:W3CDTF">2023-06-22T15:28:00Z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vt:lpwstr>
  </property>
  <property fmtid="{D5CDD505-2E9C-101B-9397-08002B2CF9AE}" pid="4" name="LastSaved">
    <vt:filetime>2019-10-29T00:00:00Z</vt:filetime>
  </property>
</Properties>
</file>